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594" w:rsidRDefault="005B1594" w:rsidP="005B159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</w:pPr>
      <w:proofErr w:type="spellStart"/>
      <w:r w:rsidRPr="005B1594"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  <w:t>Емтихан</w:t>
      </w:r>
      <w:proofErr w:type="spellEnd"/>
      <w:r w:rsidRPr="005B1594"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  <w:t xml:space="preserve"> сұрақтары</w:t>
      </w:r>
    </w:p>
    <w:p w:rsidR="005B1594" w:rsidRPr="005B1594" w:rsidRDefault="005B1594" w:rsidP="005B15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 xml:space="preserve">1. Тіршілік әрекеті қауіпсіздігінің ұйымдастырушы және теориялық негіздері. 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 xml:space="preserve">2. Азаматтық қорғанысты (АҚ) ұйымдастыру 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>3. ҚР-ның Төтенше жағдайлар министрлігінің рөлі, негізгі міндеттері және ұйымдастырушы құрылымы.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>4. Төтенше жағдайлар (ТЖ) саласындағы ҚР актілері мен ережелері.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>5. АҚ ұйымдастыру және ТЖ кезінде адамдарды қорғау принциптері.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>6. ҚР  азаматтарының  ТЖ кезіндегі құқықтары мен міндеттері.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 w:rsidRPr="005B1594">
        <w:rPr>
          <w:color w:val="auto"/>
          <w:szCs w:val="28"/>
        </w:rPr>
        <w:t>7 .Өнеркәсіптік обьектідегі АҚ мен ТЖ құрылымы.</w:t>
      </w:r>
    </w:p>
    <w:p w:rsidR="005B1594" w:rsidRPr="005B1594" w:rsidRDefault="005B1594" w:rsidP="005B1594">
      <w:pPr>
        <w:pStyle w:val="6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8. </w:t>
      </w:r>
      <w:r w:rsidRPr="005B1594">
        <w:rPr>
          <w:color w:val="auto"/>
          <w:szCs w:val="28"/>
        </w:rPr>
        <w:t>Обьектілердегі АҚ және ТӨ жөніндегі шараларды жоспарлау.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Төтенше жағдайлар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Адам мекендейтін ортаның қауіптіліктері.  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Бейбіт және соғыс уақытындағы төтенше жағдайлар.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Қауіптілік бойынша экономика обьектілерін жіктеу.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Техногенді және табиғи сипаттағы ТЖ көздері.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Жаппай зақымдау қаруының түрлері мен.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ТЖ психологиялық аспектілері.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16. Табиғи, техногенді, антропогенді текті қауіптіліктер көздері.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17. Қауіпті және зиянды өндірістік факторлардың түрлері,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көздері мен масштабтары.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18. Қауіпті және зиянды факторлардың жіктелуі.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19. Мекендейтін ортадағы өзара әрекеттесу және ластануды тасымалдау.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20. Тұрғындарды қорғау. 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21.Тұрғындарды қорғау бойынша шаралар өткізу кезеңдері.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22. Инженерлік шаралар.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23. Тұрғындарды эвакуациялау.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23. Радиациялық және химиялық қорғау.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25. Медициналық және өртке қарсы шаралар.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26. Радиациялық және химиялық барлау, дозиметриялык бақылау аспаптары.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27. Жаралану, соғып алу, буынын шығарып алу, сыну және радиациялық және аралас зақымдану кезінде алғашқы медициналық көмек көрсету.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28. Өнеркәсіптік обьектілер жұмысының тұрақтылығы 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29. Бейбіт және соғыс уақытындағы ТЖ дағы өнеркәсіптік обьектілер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жұмысының тұрақтылығы.на әсер ететін факторлар.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30. Өнеркәсіптік обьектінің тұрақтылығын зерттеу. 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31. Инженерлік техникалық кешеннің тұрақтылығын арттыру тәсілдері және обьектіні басқару жүйелері.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32. Зақымдану ошақтарындағы басқару жұмыстары және де басқа қауырт жұмыстар.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33. (Қ және БҚЖ). Қ және БҚЖ ұйымдастыру. Қ және БҚЖ мақсаты,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мазмұны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және жүргізу шарттары.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34. Зақымдану ошақтарында Қ және БҚЖ табысты жүргізу шарттары.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35. Аралас зақымдану ошағында Қ және БҚЖ ұйымдастыру және жүргізу ерекшеліктері. Қ және БҚЖ жүргізу кезінде АҚ және ТЖ құрылымдары командирінің міндеті.</w:t>
      </w:r>
    </w:p>
    <w:p w:rsidR="005B1594" w:rsidRPr="005B1594" w:rsidRDefault="005B1594" w:rsidP="005B1594">
      <w:pPr>
        <w:tabs>
          <w:tab w:val="left" w:pos="234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5B1594" w:rsidRPr="005B1594" w:rsidRDefault="005B1594" w:rsidP="005B1594">
      <w:pPr>
        <w:tabs>
          <w:tab w:val="left" w:pos="234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b/>
          <w:bCs/>
          <w:sz w:val="28"/>
          <w:szCs w:val="28"/>
          <w:lang w:val="kk-KZ"/>
        </w:rPr>
        <w:t>Әдебиеттер тізімі:</w:t>
      </w:r>
    </w:p>
    <w:p w:rsidR="005B1594" w:rsidRPr="005B1594" w:rsidRDefault="005B1594" w:rsidP="005B1594">
      <w:pPr>
        <w:pStyle w:val="4"/>
        <w:spacing w:after="0"/>
        <w:jc w:val="both"/>
        <w:rPr>
          <w:lang w:val="kk-KZ"/>
        </w:rPr>
      </w:pPr>
      <w:r w:rsidRPr="005B1594">
        <w:rPr>
          <w:lang w:val="kk-KZ"/>
        </w:rPr>
        <w:t>Негізгі</w:t>
      </w:r>
    </w:p>
    <w:p w:rsidR="005B1594" w:rsidRPr="005B1594" w:rsidRDefault="005B1594" w:rsidP="005B1594">
      <w:pPr>
        <w:tabs>
          <w:tab w:val="left" w:pos="23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Жүнісбаев А.Н.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Тіршілік қауіпсіздігі оқу құралы I кітап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Алматы-2004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1594" w:rsidRPr="005B1594" w:rsidRDefault="005B1594" w:rsidP="005B1594">
      <w:pPr>
        <w:tabs>
          <w:tab w:val="left" w:pos="23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Жүнісбаев А.Н.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Тіршілік қауіпсіздігі оқу құралы II кітап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Алматы-2004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1594" w:rsidRPr="005B1594" w:rsidRDefault="005B1594" w:rsidP="005B1594">
      <w:pPr>
        <w:tabs>
          <w:tab w:val="left" w:pos="23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Өмір-тіршілік қауіпсіздігі.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Оқулық.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С.Арпабеков.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Алматы.-2004ж. </w:t>
      </w:r>
    </w:p>
    <w:p w:rsidR="005B1594" w:rsidRPr="005B1594" w:rsidRDefault="005B1594" w:rsidP="005B1594">
      <w:pPr>
        <w:tabs>
          <w:tab w:val="left" w:pos="23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Өмір қауіпсіздігі негіздері. Оқу әдістемелік-құрал.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Сүгірәлі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Тайжанов.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Алматы.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Дәнекер-2004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5B1594" w:rsidRPr="005B1594" w:rsidRDefault="005B1594" w:rsidP="005B1594">
      <w:pPr>
        <w:pStyle w:val="4"/>
        <w:spacing w:after="0"/>
        <w:jc w:val="both"/>
        <w:rPr>
          <w:lang w:val="kk-KZ"/>
        </w:rPr>
      </w:pPr>
      <w:r w:rsidRPr="005B1594">
        <w:rPr>
          <w:lang w:val="kk-KZ"/>
        </w:rPr>
        <w:t>Қосымша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Денисов В.В. Безопасность жизнедеятельности.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Учебное  пособие.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Издательский центр «МарТ»-2003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Сафонов А.Г. Учебное  пособие для подготовки медицинских сестер.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М.:Медицина 200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0 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1594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B1594">
        <w:rPr>
          <w:rFonts w:ascii="Times New Roman" w:hAnsi="Times New Roman" w:cs="Times New Roman"/>
          <w:sz w:val="28"/>
          <w:szCs w:val="28"/>
          <w:lang w:val="kk-KZ"/>
        </w:rPr>
        <w:t xml:space="preserve"> Саудабеков К.Е., Алманиязов Э.А. Безопасность жизнедеятельности и формирование здорового образа жизни. (уч.пособие). Алма-Ата, 2004г.</w:t>
      </w:r>
    </w:p>
    <w:p w:rsidR="005B1594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Pr="005B1594" w:rsidRDefault="005B1594" w:rsidP="005B159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00000" w:rsidRPr="005B1594" w:rsidSect="005B15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1594"/>
    <w:rsid w:val="005B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B159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B1594"/>
    <w:pPr>
      <w:keepNext/>
      <w:spacing w:after="0" w:line="240" w:lineRule="auto"/>
      <w:jc w:val="center"/>
      <w:outlineLvl w:val="5"/>
    </w:pPr>
    <w:rPr>
      <w:rFonts w:ascii="Times New Roman" w:eastAsia="Batang" w:hAnsi="Times New Roman" w:cs="Times New Roman"/>
      <w:color w:val="FF0000"/>
      <w:sz w:val="28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159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5B1594"/>
    <w:rPr>
      <w:rFonts w:ascii="Times New Roman" w:eastAsia="Batang" w:hAnsi="Times New Roman" w:cs="Times New Roman"/>
      <w:color w:val="FF0000"/>
      <w:sz w:val="28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2018-10-17T04:24:00Z</dcterms:created>
  <dcterms:modified xsi:type="dcterms:W3CDTF">2018-10-17T04:33:00Z</dcterms:modified>
</cp:coreProperties>
</file>